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-1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601.0" w:type="dxa"/>
        <w:tblLayout w:type="fixed"/>
        <w:tblLook w:val="0000"/>
      </w:tblPr>
      <w:tblGrid>
        <w:gridCol w:w="2910"/>
        <w:gridCol w:w="7005"/>
        <w:tblGridChange w:id="0">
          <w:tblGrid>
            <w:gridCol w:w="2910"/>
            <w:gridCol w:w="70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200"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200" w:before="20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&lt;NOME DO PROJETO&gt;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Serviço: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Layout w:type="fixed"/>
              <w:tblLook w:val="0000"/>
            </w:tblPr>
            <w:tblGrid>
              <w:gridCol w:w="540"/>
              <w:gridCol w:w="9920"/>
              <w:tblGridChange w:id="0">
                <w:tblGrid>
                  <w:gridCol w:w="540"/>
                  <w:gridCol w:w="9920"/>
                </w:tblGrid>
              </w:tblGridChange>
            </w:tblGrid>
            <w:tr>
              <w:trPr>
                <w:cantSplit w:val="0"/>
                <w:trHeight w:val="1836.34277343750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(    )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spacing w:line="276" w:lineRule="auto"/>
                    <w:jc w:val="center"/>
                    <w:rPr>
                      <w:sz w:val="6"/>
                      <w:szCs w:val="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    )</w:t>
                  </w:r>
                </w:p>
                <w:p w:rsidR="00000000" w:rsidDel="00000000" w:rsidP="00000000" w:rsidRDefault="00000000" w:rsidRPr="00000000" w14:paraId="0000000C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    )</w:t>
                  </w:r>
                </w:p>
                <w:p w:rsidR="00000000" w:rsidDel="00000000" w:rsidP="00000000" w:rsidRDefault="00000000" w:rsidRPr="00000000" w14:paraId="0000000D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    )</w:t>
                  </w:r>
                </w:p>
                <w:p w:rsidR="00000000" w:rsidDel="00000000" w:rsidP="00000000" w:rsidRDefault="00000000" w:rsidRPr="00000000" w14:paraId="0000000E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    )</w:t>
                  </w:r>
                </w:p>
                <w:p w:rsidR="00000000" w:rsidDel="00000000" w:rsidP="00000000" w:rsidRDefault="00000000" w:rsidRPr="00000000" w14:paraId="0000000F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    )</w:t>
                  </w:r>
                </w:p>
                <w:p w:rsidR="00000000" w:rsidDel="00000000" w:rsidP="00000000" w:rsidRDefault="00000000" w:rsidRPr="00000000" w14:paraId="00000010">
                  <w:pPr>
                    <w:spacing w:line="276" w:lineRule="auto"/>
                    <w:jc w:val="left"/>
                    <w:rPr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PROJETO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    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OU     (    ) SUSTENTAÇÃO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spacing w:line="276" w:lineRule="auto"/>
                    <w:rPr>
                      <w:sz w:val="6"/>
                      <w:szCs w:val="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Serviços de análise de sistemas;</w:t>
                  </w:r>
                </w:p>
                <w:p w:rsidR="00000000" w:rsidDel="00000000" w:rsidP="00000000" w:rsidRDefault="00000000" w:rsidRPr="00000000" w14:paraId="00000015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Serviços de implementação;</w:t>
                  </w:r>
                </w:p>
                <w:p w:rsidR="00000000" w:rsidDel="00000000" w:rsidP="00000000" w:rsidRDefault="00000000" w:rsidRPr="00000000" w14:paraId="00000016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Serviços de arquitet. de sistemas de informação;</w:t>
                  </w:r>
                </w:p>
                <w:p w:rsidR="00000000" w:rsidDel="00000000" w:rsidP="00000000" w:rsidRDefault="00000000" w:rsidRPr="00000000" w14:paraId="00000017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Serviços de anál., implem., arquit. datawarehouse., e BI;</w:t>
                  </w:r>
                </w:p>
                <w:p w:rsidR="00000000" w:rsidDel="00000000" w:rsidP="00000000" w:rsidRDefault="00000000" w:rsidRPr="00000000" w14:paraId="00000018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Serviços de gerenc. projetos em sist. de informação.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00"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Ordem de Serviço: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200" w:before="20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OS XXXXXXXXXXXX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601.0" w:type="dxa"/>
        <w:tblLayout w:type="fixed"/>
        <w:tblLook w:val="0000"/>
      </w:tblPr>
      <w:tblGrid>
        <w:gridCol w:w="2880"/>
        <w:gridCol w:w="7035"/>
        <w:tblGridChange w:id="0">
          <w:tblGrid>
            <w:gridCol w:w="2880"/>
            <w:gridCol w:w="70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PARECER DA HOMOLOGAÇÃO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before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Homologado(s) integralmente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Homologado parcial (ver observações/pendências)</w:t>
            </w:r>
          </w:p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Não homologado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200" w:before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Artefatos(s) da OS: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200" w:before="200" w:line="240" w:lineRule="auto"/>
              <w:ind w:left="425.19685039370097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200" w:before="200" w:line="240" w:lineRule="auto"/>
              <w:ind w:left="425.19685039370097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200" w:before="200" w:line="240" w:lineRule="auto"/>
              <w:ind w:left="425.19685039370097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Observações/Pendências do Artefato 1: </w:t>
            </w:r>
          </w:p>
          <w:p w:rsidR="00000000" w:rsidDel="00000000" w:rsidP="00000000" w:rsidRDefault="00000000" w:rsidRPr="00000000" w14:paraId="0000002A">
            <w:pPr>
              <w:spacing w:after="20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&lt;nome do artefato&gt;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200" w:before="200"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&lt;Justificativa e Recomendação&gt;</w:t>
            </w:r>
          </w:p>
        </w:tc>
      </w:tr>
      <w:tr>
        <w:trPr>
          <w:cantSplit w:val="0"/>
          <w:trHeight w:val="781.5624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Observações/Pendências do Artefato 2: </w:t>
            </w:r>
          </w:p>
          <w:p w:rsidR="00000000" w:rsidDel="00000000" w:rsidP="00000000" w:rsidRDefault="00000000" w:rsidRPr="00000000" w14:paraId="0000002D">
            <w:pPr>
              <w:spacing w:after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&lt;nome do artefato&gt;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200" w:before="200" w:line="276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&lt;Justificativa e Recomendação&gt;</w:t>
            </w:r>
          </w:p>
        </w:tc>
      </w:tr>
      <w:tr>
        <w:trPr>
          <w:cantSplit w:val="0"/>
          <w:trHeight w:val="781.5624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Observações/Pendências do Artefato 3: </w:t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&lt;nome do artefato&gt;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200" w:before="200" w:line="27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&lt;Justificativa e Recomendação&gt;</w:t>
            </w:r>
          </w:p>
          <w:p w:rsidR="00000000" w:rsidDel="00000000" w:rsidP="00000000" w:rsidRDefault="00000000" w:rsidRPr="00000000" w14:paraId="00000032">
            <w:pPr>
              <w:spacing w:after="200" w:before="200" w:line="276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601.0" w:type="dxa"/>
        <w:tblLayout w:type="fixed"/>
        <w:tblLook w:val="0000"/>
      </w:tblPr>
      <w:tblGrid>
        <w:gridCol w:w="2880"/>
        <w:gridCol w:w="7035"/>
        <w:tblGridChange w:id="0">
          <w:tblGrid>
            <w:gridCol w:w="2880"/>
            <w:gridCol w:w="70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INFORMAÇÕES ADICIONAIS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200"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Nome(s) do(s) Homologador(es):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200" w:before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200" w:before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da Homologação: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200" w:before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DD/MM/AAAA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9915.0" w:type="dxa"/>
      <w:jc w:val="left"/>
      <w:tblInd w:w="-601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40"/>
      <w:gridCol w:w="6975"/>
      <w:tblGridChange w:id="0">
        <w:tblGrid>
          <w:gridCol w:w="2940"/>
          <w:gridCol w:w="6975"/>
        </w:tblGrid>
      </w:tblGridChange>
    </w:tblGrid>
    <w:tr>
      <w:trPr>
        <w:cantSplit w:val="0"/>
        <w:trHeight w:val="276" w:hRule="atLeast"/>
        <w:tblHeader w:val="0"/>
      </w:trPr>
      <w:tc>
        <w:tcPr>
          <w:gridSpan w:val="2"/>
          <w:shd w:fill="d9d9d9" w:val="clear"/>
          <w:vAlign w:val="center"/>
        </w:tcPr>
        <w:p w:rsidR="00000000" w:rsidDel="00000000" w:rsidP="00000000" w:rsidRDefault="00000000" w:rsidRPr="00000000" w14:paraId="0000003C">
          <w:pPr>
            <w:spacing w:line="240" w:lineRule="auto"/>
            <w:jc w:val="center"/>
            <w:rPr>
              <w:sz w:val="38"/>
              <w:szCs w:val="3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AGÊNCIA MUNICIPAL DE TECNOLOGIA DA INFORMAÇÃO E INOVAÇÃO - AGETEC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6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E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highlight w:val="white"/>
            </w:rPr>
            <w:drawing>
              <wp:inline distB="114300" distT="114300" distL="114300" distR="114300">
                <wp:extent cx="1476375" cy="476568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5620" l="5052" r="5599" t="138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4765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F">
          <w:pPr>
            <w:spacing w:line="240" w:lineRule="auto"/>
            <w:jc w:val="center"/>
            <w:rPr>
              <w:sz w:val="36"/>
              <w:szCs w:val="36"/>
            </w:rPr>
          </w:pPr>
          <w:r w:rsidDel="00000000" w:rsidR="00000000" w:rsidRPr="00000000">
            <w:rPr>
              <w:b w:val="1"/>
              <w:sz w:val="36"/>
              <w:szCs w:val="36"/>
              <w:rtl w:val="0"/>
            </w:rPr>
            <w:t xml:space="preserve">Termo de Homologação de Entrega de Ordens de Serviços - THEOS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tabs>
        <w:tab w:val="center" w:pos="4320"/>
        <w:tab w:val="right" w:pos="8640"/>
        <w:tab w:val="left" w:pos="8445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425.1968503937009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iT/oXP+u6bdf6ut/3Yb5CqaRvw==">AMUW2mWPMCcy98rWWoPZpbnhXVbr7vfXRnK5YmU/7MKs87ckI8msuozhTLAz8ClPtW/EQq0pry0cFHXWoNaQIDVDG1u4DwQKuF3cQl/QHh/VZJI4yPN46c4=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